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3A6" w:rsidRPr="00E153A6" w:rsidRDefault="00D157BF" w:rsidP="00E153A6">
      <w:pPr>
        <w:shd w:val="clear" w:color="auto" w:fill="FFFFFF"/>
        <w:spacing w:before="240" w:after="144" w:line="240" w:lineRule="auto"/>
        <w:outlineLvl w:val="2"/>
        <w:rPr>
          <w:rFonts w:ascii="Times New Roman" w:eastAsia="Times New Roman" w:hAnsi="Times New Roman" w:cs="Times New Roman"/>
          <w:b/>
          <w:bCs/>
          <w:color w:val="333333"/>
          <w:sz w:val="32"/>
          <w:szCs w:val="32"/>
        </w:rPr>
      </w:pPr>
      <w:r>
        <w:rPr>
          <w:rFonts w:ascii="Times New Roman" w:eastAsia="Times New Roman" w:hAnsi="Times New Roman" w:cs="Times New Roman"/>
          <w:b/>
          <w:bCs/>
          <w:color w:val="333333"/>
          <w:sz w:val="32"/>
          <w:szCs w:val="32"/>
        </w:rPr>
        <w:t>Guideline for manuscript</w:t>
      </w:r>
    </w:p>
    <w:p w:rsidR="00E153A6" w:rsidRDefault="00E153A6" w:rsidP="00E153A6">
      <w:pPr>
        <w:shd w:val="clear" w:color="auto" w:fill="FFFFFF"/>
        <w:spacing w:after="0" w:line="312" w:lineRule="atLeast"/>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Please prepare your manuscript before submission, using the following guidelines. Failure to follow our guidelines will result in the ‘</w:t>
      </w:r>
      <w:proofErr w:type="spellStart"/>
      <w:r w:rsidRPr="00E153A6">
        <w:rPr>
          <w:rFonts w:ascii="Times New Roman" w:eastAsia="Times New Roman" w:hAnsi="Times New Roman" w:cs="Times New Roman"/>
          <w:color w:val="333333"/>
          <w:sz w:val="24"/>
          <w:szCs w:val="24"/>
        </w:rPr>
        <w:t>unsubmission</w:t>
      </w:r>
      <w:proofErr w:type="spellEnd"/>
      <w:r w:rsidRPr="00E153A6">
        <w:rPr>
          <w:rFonts w:ascii="Times New Roman" w:eastAsia="Times New Roman" w:hAnsi="Times New Roman" w:cs="Times New Roman"/>
          <w:color w:val="333333"/>
          <w:sz w:val="24"/>
          <w:szCs w:val="24"/>
        </w:rPr>
        <w:t>’ of your manuscript. Please note that your paper cannot be passed on to our team of Journal Peer reviewers and assessed for its scientific validity and relevance for being in-the-scope of our journal until you have successfully completed the required formatting as detailed in our Author guidelines.</w:t>
      </w:r>
    </w:p>
    <w:p w:rsidR="005806C8" w:rsidRPr="00E153A6" w:rsidRDefault="005806C8" w:rsidP="00E153A6">
      <w:pPr>
        <w:shd w:val="clear" w:color="auto" w:fill="FFFFFF"/>
        <w:spacing w:after="0" w:line="312" w:lineRule="atLeast"/>
        <w:rPr>
          <w:rFonts w:ascii="Times New Roman" w:eastAsia="Times New Roman" w:hAnsi="Times New Roman" w:cs="Times New Roman"/>
          <w:color w:val="333333"/>
          <w:sz w:val="24"/>
          <w:szCs w:val="24"/>
        </w:rPr>
      </w:pPr>
    </w:p>
    <w:tbl>
      <w:tblPr>
        <w:tblW w:w="9622" w:type="dxa"/>
        <w:tblLayout w:type="fixed"/>
        <w:tblCellMar>
          <w:left w:w="0" w:type="dxa"/>
          <w:right w:w="0" w:type="dxa"/>
        </w:tblCellMar>
        <w:tblLook w:val="04A0" w:firstRow="1" w:lastRow="0" w:firstColumn="1" w:lastColumn="0" w:noHBand="0" w:noVBand="1"/>
      </w:tblPr>
      <w:tblGrid>
        <w:gridCol w:w="1792"/>
        <w:gridCol w:w="7830"/>
      </w:tblGrid>
      <w:tr w:rsidR="00E153A6" w:rsidRPr="00E153A6" w:rsidTr="001B294C">
        <w:trPr>
          <w:trHeight w:val="20"/>
        </w:trPr>
        <w:tc>
          <w:tcPr>
            <w:tcW w:w="1792"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br/>
            </w:r>
            <w:r w:rsidRPr="005806C8">
              <w:rPr>
                <w:rFonts w:ascii="Times New Roman" w:eastAsia="Times New Roman" w:hAnsi="Times New Roman" w:cs="Times New Roman"/>
                <w:color w:val="333333"/>
                <w:sz w:val="24"/>
                <w:szCs w:val="24"/>
              </w:rPr>
              <w:t>Format</w:t>
            </w:r>
          </w:p>
        </w:tc>
        <w:tc>
          <w:tcPr>
            <w:tcW w:w="7830"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spacing w:before="240" w:after="240" w:line="240" w:lineRule="auto"/>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Article files should be provided in Microsoft Word format.</w:t>
            </w:r>
          </w:p>
        </w:tc>
      </w:tr>
      <w:tr w:rsidR="00E153A6" w:rsidRPr="00E153A6" w:rsidTr="001B294C">
        <w:trPr>
          <w:trHeight w:val="20"/>
        </w:trPr>
        <w:tc>
          <w:tcPr>
            <w:tcW w:w="1792"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5806C8">
              <w:rPr>
                <w:rFonts w:ascii="Times New Roman" w:eastAsia="Times New Roman" w:hAnsi="Times New Roman" w:cs="Times New Roman"/>
                <w:color w:val="333333"/>
                <w:sz w:val="24"/>
                <w:szCs w:val="24"/>
              </w:rPr>
              <w:t>Article length</w:t>
            </w:r>
          </w:p>
        </w:tc>
        <w:tc>
          <w:tcPr>
            <w:tcW w:w="7830"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E153A6" w:rsidRPr="00E153A6" w:rsidRDefault="00E153A6" w:rsidP="001B294C">
            <w:pPr>
              <w:spacing w:before="240" w:after="240" w:line="240" w:lineRule="auto"/>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 xml:space="preserve">Articles should be a maximum of </w:t>
            </w:r>
            <w:r w:rsidR="007E14CC" w:rsidRPr="00C745F8">
              <w:rPr>
                <w:rFonts w:ascii="Times New Roman" w:eastAsia="Times New Roman" w:hAnsi="Times New Roman" w:cs="Times New Roman"/>
                <w:color w:val="FF0000"/>
                <w:sz w:val="24"/>
                <w:szCs w:val="24"/>
              </w:rPr>
              <w:t>3</w:t>
            </w:r>
            <w:r w:rsidRPr="00C745F8">
              <w:rPr>
                <w:rFonts w:ascii="Times New Roman" w:eastAsia="Times New Roman" w:hAnsi="Times New Roman" w:cs="Times New Roman"/>
                <w:color w:val="FF0000"/>
                <w:sz w:val="24"/>
                <w:szCs w:val="24"/>
              </w:rPr>
              <w:t>,</w:t>
            </w:r>
            <w:r w:rsidR="007E14CC" w:rsidRPr="00C745F8">
              <w:rPr>
                <w:rFonts w:ascii="Times New Roman" w:eastAsia="Times New Roman" w:hAnsi="Times New Roman" w:cs="Times New Roman"/>
                <w:color w:val="FF0000"/>
                <w:sz w:val="24"/>
                <w:szCs w:val="24"/>
              </w:rPr>
              <w:t>5</w:t>
            </w:r>
            <w:r w:rsidRPr="00C745F8">
              <w:rPr>
                <w:rFonts w:ascii="Times New Roman" w:eastAsia="Times New Roman" w:hAnsi="Times New Roman" w:cs="Times New Roman"/>
                <w:color w:val="FF0000"/>
                <w:sz w:val="24"/>
                <w:szCs w:val="24"/>
              </w:rPr>
              <w:t xml:space="preserve">00 words </w:t>
            </w:r>
            <w:r w:rsidRPr="00E153A6">
              <w:rPr>
                <w:rFonts w:ascii="Times New Roman" w:eastAsia="Times New Roman" w:hAnsi="Times New Roman" w:cs="Times New Roman"/>
                <w:color w:val="333333"/>
                <w:sz w:val="24"/>
                <w:szCs w:val="24"/>
              </w:rPr>
              <w:t>in length. This includes all text, references and appendices. Please allow 260 words for each figure or table.</w:t>
            </w:r>
          </w:p>
        </w:tc>
      </w:tr>
      <w:tr w:rsidR="00E153A6" w:rsidRPr="00E153A6" w:rsidTr="001B294C">
        <w:trPr>
          <w:trHeight w:val="20"/>
        </w:trPr>
        <w:tc>
          <w:tcPr>
            <w:tcW w:w="1792"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5806C8">
              <w:rPr>
                <w:rFonts w:ascii="Times New Roman" w:eastAsia="Times New Roman" w:hAnsi="Times New Roman" w:cs="Times New Roman"/>
                <w:color w:val="333333"/>
                <w:sz w:val="24"/>
                <w:szCs w:val="24"/>
              </w:rPr>
              <w:t>Article title</w:t>
            </w:r>
          </w:p>
        </w:tc>
        <w:tc>
          <w:tcPr>
            <w:tcW w:w="7830"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spacing w:before="240" w:after="240" w:line="240" w:lineRule="auto"/>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Title must be concise. clear, informative and containing population and the location of study and outcome. Experimental studies' titles must refer to the intervention and control group, if any. Within the imposed limits, optional words may include study design and any words that could make the title attractive/captivating. Titles with more than 100 characters are not prohibited.</w:t>
            </w:r>
          </w:p>
        </w:tc>
      </w:tr>
      <w:tr w:rsidR="00E153A6" w:rsidRPr="00E153A6" w:rsidTr="001B294C">
        <w:trPr>
          <w:trHeight w:val="20"/>
        </w:trPr>
        <w:tc>
          <w:tcPr>
            <w:tcW w:w="1792"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5806C8">
              <w:rPr>
                <w:rFonts w:ascii="Times New Roman" w:eastAsia="Times New Roman" w:hAnsi="Times New Roman" w:cs="Times New Roman"/>
                <w:color w:val="333333"/>
                <w:sz w:val="24"/>
                <w:szCs w:val="24"/>
              </w:rPr>
              <w:t>Author details</w:t>
            </w:r>
          </w:p>
        </w:tc>
        <w:tc>
          <w:tcPr>
            <w:tcW w:w="7830"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E153A6" w:rsidRPr="00E153A6" w:rsidRDefault="00E153A6" w:rsidP="001B294C">
            <w:pPr>
              <w:spacing w:before="240" w:after="240" w:line="240" w:lineRule="auto"/>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All contributing authors’ names should be added, and their names arranged in the correct order for publication.</w:t>
            </w:r>
          </w:p>
          <w:p w:rsidR="00E153A6" w:rsidRPr="00E153A6" w:rsidRDefault="00E153A6" w:rsidP="001B294C">
            <w:pPr>
              <w:numPr>
                <w:ilvl w:val="0"/>
                <w:numId w:val="1"/>
              </w:numPr>
              <w:spacing w:before="120" w:after="120" w:line="240" w:lineRule="auto"/>
              <w:ind w:left="240"/>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Correct e-mail addresses should be supplied for each author in their separate author accounts</w:t>
            </w:r>
          </w:p>
          <w:p w:rsidR="00E153A6" w:rsidRPr="00E153A6" w:rsidRDefault="00E153A6" w:rsidP="001B294C">
            <w:pPr>
              <w:numPr>
                <w:ilvl w:val="0"/>
                <w:numId w:val="1"/>
              </w:numPr>
              <w:spacing w:before="120" w:after="120" w:line="240" w:lineRule="auto"/>
              <w:ind w:left="240"/>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The full name of each author must be present in their author account in the exact format they should appear for publication, including or excluding any middle names or initials as required</w:t>
            </w:r>
          </w:p>
          <w:p w:rsidR="00E153A6" w:rsidRPr="00E153A6" w:rsidRDefault="00E153A6" w:rsidP="001B294C">
            <w:pPr>
              <w:numPr>
                <w:ilvl w:val="0"/>
                <w:numId w:val="1"/>
              </w:numPr>
              <w:spacing w:before="120" w:after="120" w:line="240" w:lineRule="auto"/>
              <w:ind w:left="240"/>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The affiliation of each contributing author should be correct in their individual author account. The affiliation listed should be where they were based at the time that the research for the paper was conducted</w:t>
            </w:r>
          </w:p>
        </w:tc>
      </w:tr>
      <w:tr w:rsidR="00E153A6" w:rsidRPr="00E153A6" w:rsidTr="001B294C">
        <w:trPr>
          <w:trHeight w:val="20"/>
        </w:trPr>
        <w:tc>
          <w:tcPr>
            <w:tcW w:w="1792"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5806C8">
              <w:rPr>
                <w:rFonts w:ascii="Times New Roman" w:eastAsia="Times New Roman" w:hAnsi="Times New Roman" w:cs="Times New Roman"/>
                <w:color w:val="333333"/>
                <w:sz w:val="24"/>
                <w:szCs w:val="24"/>
              </w:rPr>
              <w:lastRenderedPageBreak/>
              <w:t>Title and List of Authors</w:t>
            </w:r>
          </w:p>
        </w:tc>
        <w:tc>
          <w:tcPr>
            <w:tcW w:w="7830"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spacing w:before="240" w:after="240" w:line="240" w:lineRule="auto"/>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The title must be concise, clear, and informative. Titles with more than 100 characters are not prohibited, but they are discouraged. All authors should be listed using first name, initials, last name and academic affiliation. The corresponding author should be specified, and an address for correspondence (usually an e-mail address) should be given.</w:t>
            </w:r>
          </w:p>
        </w:tc>
      </w:tr>
      <w:tr w:rsidR="00E153A6" w:rsidRPr="00E153A6" w:rsidTr="001B294C">
        <w:trPr>
          <w:trHeight w:val="20"/>
        </w:trPr>
        <w:tc>
          <w:tcPr>
            <w:tcW w:w="1792"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5806C8">
              <w:rPr>
                <w:rFonts w:ascii="Times New Roman" w:eastAsia="Times New Roman" w:hAnsi="Times New Roman" w:cs="Times New Roman"/>
                <w:color w:val="333333"/>
                <w:sz w:val="24"/>
                <w:szCs w:val="24"/>
              </w:rPr>
              <w:t>Structured abstract</w:t>
            </w:r>
          </w:p>
        </w:tc>
        <w:tc>
          <w:tcPr>
            <w:tcW w:w="7830"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Authors must supply a structured abstract in their submission, set out under 5 sub-headings:</w:t>
            </w:r>
          </w:p>
          <w:p w:rsidR="00E153A6" w:rsidRPr="00E153A6" w:rsidRDefault="00E153A6" w:rsidP="001B294C">
            <w:pPr>
              <w:numPr>
                <w:ilvl w:val="0"/>
                <w:numId w:val="2"/>
              </w:numPr>
              <w:spacing w:after="0" w:line="240" w:lineRule="auto"/>
              <w:ind w:left="240"/>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Background</w:t>
            </w:r>
          </w:p>
          <w:p w:rsidR="00E153A6" w:rsidRPr="00E153A6" w:rsidRDefault="00E153A6" w:rsidP="001B294C">
            <w:pPr>
              <w:numPr>
                <w:ilvl w:val="0"/>
                <w:numId w:val="2"/>
              </w:numPr>
              <w:spacing w:after="0" w:line="240" w:lineRule="auto"/>
              <w:ind w:left="240"/>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Objective</w:t>
            </w:r>
          </w:p>
          <w:p w:rsidR="00E153A6" w:rsidRPr="00E153A6" w:rsidRDefault="00E153A6" w:rsidP="001B294C">
            <w:pPr>
              <w:numPr>
                <w:ilvl w:val="0"/>
                <w:numId w:val="2"/>
              </w:numPr>
              <w:spacing w:after="0" w:line="240" w:lineRule="auto"/>
              <w:ind w:left="240"/>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Methods</w:t>
            </w:r>
          </w:p>
          <w:p w:rsidR="00E153A6" w:rsidRPr="00E153A6" w:rsidRDefault="00E153A6" w:rsidP="001B294C">
            <w:pPr>
              <w:numPr>
                <w:ilvl w:val="0"/>
                <w:numId w:val="2"/>
              </w:numPr>
              <w:spacing w:after="0" w:line="240" w:lineRule="auto"/>
              <w:ind w:left="240"/>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Results</w:t>
            </w:r>
          </w:p>
          <w:p w:rsidR="00E153A6" w:rsidRPr="00E153A6" w:rsidRDefault="00E153A6" w:rsidP="001B294C">
            <w:pPr>
              <w:numPr>
                <w:ilvl w:val="0"/>
                <w:numId w:val="2"/>
              </w:numPr>
              <w:spacing w:after="0" w:line="240" w:lineRule="auto"/>
              <w:ind w:left="240"/>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Conclusions</w:t>
            </w:r>
          </w:p>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 xml:space="preserve">Maximum is </w:t>
            </w:r>
            <w:r w:rsidRPr="005806C8">
              <w:rPr>
                <w:rFonts w:ascii="Times New Roman" w:eastAsia="Times New Roman" w:hAnsi="Times New Roman" w:cs="Times New Roman"/>
                <w:color w:val="333333"/>
                <w:sz w:val="24"/>
                <w:szCs w:val="24"/>
              </w:rPr>
              <w:t>300</w:t>
            </w:r>
            <w:r w:rsidRPr="00E153A6">
              <w:rPr>
                <w:rFonts w:ascii="Times New Roman" w:eastAsia="Times New Roman" w:hAnsi="Times New Roman" w:cs="Times New Roman"/>
                <w:color w:val="333333"/>
                <w:sz w:val="24"/>
                <w:szCs w:val="24"/>
              </w:rPr>
              <w:t xml:space="preserve"> words in total (including keywords and article classification, see below).</w:t>
            </w:r>
            <w:r w:rsidRPr="00E153A6">
              <w:rPr>
                <w:rFonts w:ascii="Times New Roman" w:eastAsia="Times New Roman" w:hAnsi="Times New Roman" w:cs="Times New Roman"/>
                <w:color w:val="333333"/>
                <w:sz w:val="24"/>
                <w:szCs w:val="24"/>
              </w:rPr>
              <w:br/>
            </w:r>
            <w:r w:rsidRPr="00E153A6">
              <w:rPr>
                <w:rFonts w:ascii="Times New Roman" w:eastAsia="Times New Roman" w:hAnsi="Times New Roman" w:cs="Times New Roman"/>
                <w:color w:val="333333"/>
                <w:sz w:val="24"/>
                <w:szCs w:val="24"/>
              </w:rPr>
              <w:br/>
              <w:t>Authors should avoid the use of personal pronouns within the structured abstract and body of the paper (e.g. "this paper investigates..." is correct, "I investigate..." is incorrect).</w:t>
            </w:r>
          </w:p>
        </w:tc>
      </w:tr>
      <w:tr w:rsidR="00E153A6" w:rsidRPr="00E153A6" w:rsidTr="001B294C">
        <w:trPr>
          <w:trHeight w:val="20"/>
        </w:trPr>
        <w:tc>
          <w:tcPr>
            <w:tcW w:w="1792"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5806C8">
              <w:rPr>
                <w:rFonts w:ascii="Times New Roman" w:eastAsia="Times New Roman" w:hAnsi="Times New Roman" w:cs="Times New Roman"/>
                <w:color w:val="333333"/>
                <w:sz w:val="24"/>
                <w:szCs w:val="24"/>
              </w:rPr>
              <w:t>Keywords</w:t>
            </w:r>
          </w:p>
        </w:tc>
        <w:tc>
          <w:tcPr>
            <w:tcW w:w="7830"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spacing w:before="240" w:after="240" w:line="240" w:lineRule="auto"/>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Immediately after the abstract, provide not more than 6 words or phrases in alphabetical order which reflect the scope of the paper.</w:t>
            </w:r>
          </w:p>
        </w:tc>
      </w:tr>
      <w:tr w:rsidR="00E153A6" w:rsidRPr="00E153A6" w:rsidTr="001B294C">
        <w:trPr>
          <w:trHeight w:val="20"/>
        </w:trPr>
        <w:tc>
          <w:tcPr>
            <w:tcW w:w="1792"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5806C8">
              <w:rPr>
                <w:rFonts w:ascii="Times New Roman" w:eastAsia="Times New Roman" w:hAnsi="Times New Roman" w:cs="Times New Roman"/>
                <w:color w:val="333333"/>
                <w:sz w:val="24"/>
                <w:szCs w:val="24"/>
              </w:rPr>
              <w:t>Tables &amp; Figures</w:t>
            </w:r>
          </w:p>
        </w:tc>
        <w:tc>
          <w:tcPr>
            <w:tcW w:w="7830"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spacing w:before="240" w:after="240" w:line="240" w:lineRule="auto"/>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Should be placed in body of text in MS Word format and a maximum of 6 tables and figures. Each table or figure should be numbered consecutively with a brief title for each but place explanatory matter in a footnote below the table or figure.</w:t>
            </w:r>
          </w:p>
        </w:tc>
      </w:tr>
      <w:tr w:rsidR="00E153A6" w:rsidRPr="00E153A6" w:rsidTr="001B294C">
        <w:trPr>
          <w:trHeight w:val="20"/>
        </w:trPr>
        <w:tc>
          <w:tcPr>
            <w:tcW w:w="1792"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5806C8">
              <w:rPr>
                <w:rFonts w:ascii="Times New Roman" w:eastAsia="Times New Roman" w:hAnsi="Times New Roman" w:cs="Times New Roman"/>
                <w:color w:val="333333"/>
                <w:sz w:val="24"/>
                <w:szCs w:val="24"/>
              </w:rPr>
              <w:t>Appendix</w:t>
            </w:r>
          </w:p>
        </w:tc>
        <w:tc>
          <w:tcPr>
            <w:tcW w:w="7830"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E153A6" w:rsidRPr="00E153A6" w:rsidRDefault="00E153A6" w:rsidP="001B294C">
            <w:pPr>
              <w:spacing w:before="240" w:after="240" w:line="240" w:lineRule="auto"/>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Supplementary information should be presented in an appendix and placed before the reference section.</w:t>
            </w:r>
          </w:p>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All funding sources must be mentioned, including funding organizations and numbers of grants and other vehicles of funding. This material may be placed in the Acknowledgements (see below).</w:t>
            </w:r>
          </w:p>
        </w:tc>
      </w:tr>
      <w:tr w:rsidR="00E153A6" w:rsidRPr="00E153A6" w:rsidTr="001B294C">
        <w:trPr>
          <w:trHeight w:val="20"/>
        </w:trPr>
        <w:tc>
          <w:tcPr>
            <w:tcW w:w="1792"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5806C8">
              <w:rPr>
                <w:rFonts w:ascii="Times New Roman" w:eastAsia="Times New Roman" w:hAnsi="Times New Roman" w:cs="Times New Roman"/>
                <w:color w:val="333333"/>
                <w:sz w:val="24"/>
                <w:szCs w:val="24"/>
              </w:rPr>
              <w:lastRenderedPageBreak/>
              <w:t>Acknowledgements</w:t>
            </w:r>
          </w:p>
        </w:tc>
        <w:tc>
          <w:tcPr>
            <w:tcW w:w="7830"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spacing w:before="240" w:after="240" w:line="240" w:lineRule="auto"/>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Acknowledgement of persons, organizations, and funding sources, should be placed before the reference section.</w:t>
            </w:r>
          </w:p>
        </w:tc>
      </w:tr>
      <w:tr w:rsidR="00E153A6" w:rsidRPr="00E153A6" w:rsidTr="001B294C">
        <w:trPr>
          <w:trHeight w:val="20"/>
        </w:trPr>
        <w:tc>
          <w:tcPr>
            <w:tcW w:w="1792"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5806C8">
              <w:rPr>
                <w:rFonts w:ascii="Times New Roman" w:eastAsia="Times New Roman" w:hAnsi="Times New Roman" w:cs="Times New Roman"/>
                <w:color w:val="333333"/>
                <w:sz w:val="24"/>
                <w:szCs w:val="24"/>
              </w:rPr>
              <w:t>References</w:t>
            </w:r>
          </w:p>
        </w:tc>
        <w:tc>
          <w:tcPr>
            <w:tcW w:w="7830"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The Vancouver style reference format should be followed. A maximum of essential and important references is 21 references (not apply for review / systematic review paper). In-text citations are to be numbered consecutively in parentheses. In the reference list, citations should be given in the same numbered order as in the text. All authors should be quoted for papers with up to six authors, and for papers with more than six authors, the first six should be quoted followed by “et al.” Periodical (Journal) abbreviations should follow those used by </w:t>
            </w:r>
            <w:hyperlink r:id="rId5" w:tgtFrame="_blank" w:history="1">
              <w:r w:rsidRPr="005806C8">
                <w:rPr>
                  <w:rFonts w:ascii="Times New Roman" w:eastAsia="Times New Roman" w:hAnsi="Times New Roman" w:cs="Times New Roman"/>
                  <w:color w:val="006F7A"/>
                  <w:sz w:val="24"/>
                  <w:szCs w:val="24"/>
                  <w:u w:val="single"/>
                </w:rPr>
                <w:t>PubMed</w:t>
              </w:r>
            </w:hyperlink>
            <w:r w:rsidRPr="00E153A6">
              <w:rPr>
                <w:rFonts w:ascii="Times New Roman" w:eastAsia="Times New Roman" w:hAnsi="Times New Roman" w:cs="Times New Roman"/>
                <w:color w:val="333333"/>
                <w:sz w:val="24"/>
                <w:szCs w:val="24"/>
              </w:rPr>
              <w:t>. Some examples of how to quote references are given below.</w:t>
            </w:r>
          </w:p>
        </w:tc>
      </w:tr>
      <w:tr w:rsidR="00E153A6" w:rsidRPr="00E153A6" w:rsidTr="001B294C">
        <w:trPr>
          <w:trHeight w:val="20"/>
        </w:trPr>
        <w:tc>
          <w:tcPr>
            <w:tcW w:w="1792"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5806C8">
              <w:rPr>
                <w:rFonts w:ascii="Times New Roman" w:eastAsia="Times New Roman" w:hAnsi="Times New Roman" w:cs="Times New Roman"/>
                <w:i/>
                <w:iCs/>
                <w:color w:val="333333"/>
                <w:sz w:val="24"/>
                <w:szCs w:val="24"/>
              </w:rPr>
              <w:t>Journal article</w:t>
            </w:r>
            <w:r w:rsidRPr="00E153A6">
              <w:rPr>
                <w:rFonts w:ascii="Times New Roman" w:eastAsia="Times New Roman" w:hAnsi="Times New Roman" w:cs="Times New Roman"/>
                <w:color w:val="333333"/>
                <w:sz w:val="24"/>
                <w:szCs w:val="24"/>
              </w:rPr>
              <w:t>:</w:t>
            </w:r>
          </w:p>
        </w:tc>
        <w:tc>
          <w:tcPr>
            <w:tcW w:w="7830"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numPr>
                <w:ilvl w:val="0"/>
                <w:numId w:val="3"/>
              </w:numPr>
              <w:spacing w:before="120" w:after="120" w:line="240" w:lineRule="auto"/>
              <w:ind w:left="240"/>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 xml:space="preserve">Kwan I, </w:t>
            </w:r>
            <w:proofErr w:type="spellStart"/>
            <w:r w:rsidRPr="00E153A6">
              <w:rPr>
                <w:rFonts w:ascii="Times New Roman" w:eastAsia="Times New Roman" w:hAnsi="Times New Roman" w:cs="Times New Roman"/>
                <w:color w:val="333333"/>
                <w:sz w:val="24"/>
                <w:szCs w:val="24"/>
              </w:rPr>
              <w:t>Mapstone</w:t>
            </w:r>
            <w:proofErr w:type="spellEnd"/>
            <w:r w:rsidRPr="00E153A6">
              <w:rPr>
                <w:rFonts w:ascii="Times New Roman" w:eastAsia="Times New Roman" w:hAnsi="Times New Roman" w:cs="Times New Roman"/>
                <w:color w:val="333333"/>
                <w:sz w:val="24"/>
                <w:szCs w:val="24"/>
              </w:rPr>
              <w:t xml:space="preserve"> J. Visibility aids for pedestrians and cyclists: a systematic review of </w:t>
            </w:r>
            <w:proofErr w:type="spellStart"/>
            <w:r w:rsidRPr="00E153A6">
              <w:rPr>
                <w:rFonts w:ascii="Times New Roman" w:eastAsia="Times New Roman" w:hAnsi="Times New Roman" w:cs="Times New Roman"/>
                <w:color w:val="333333"/>
                <w:sz w:val="24"/>
                <w:szCs w:val="24"/>
              </w:rPr>
              <w:t>randomised</w:t>
            </w:r>
            <w:proofErr w:type="spellEnd"/>
            <w:r w:rsidRPr="00E153A6">
              <w:rPr>
                <w:rFonts w:ascii="Times New Roman" w:eastAsia="Times New Roman" w:hAnsi="Times New Roman" w:cs="Times New Roman"/>
                <w:color w:val="333333"/>
                <w:sz w:val="24"/>
                <w:szCs w:val="24"/>
              </w:rPr>
              <w:t xml:space="preserve"> controlled trials. </w:t>
            </w:r>
            <w:proofErr w:type="spellStart"/>
            <w:r w:rsidRPr="00E153A6">
              <w:rPr>
                <w:rFonts w:ascii="Times New Roman" w:eastAsia="Times New Roman" w:hAnsi="Times New Roman" w:cs="Times New Roman"/>
                <w:color w:val="333333"/>
                <w:sz w:val="24"/>
                <w:szCs w:val="24"/>
              </w:rPr>
              <w:t>Accid</w:t>
            </w:r>
            <w:proofErr w:type="spellEnd"/>
            <w:r w:rsidRPr="00E153A6">
              <w:rPr>
                <w:rFonts w:ascii="Times New Roman" w:eastAsia="Times New Roman" w:hAnsi="Times New Roman" w:cs="Times New Roman"/>
                <w:color w:val="333333"/>
                <w:sz w:val="24"/>
                <w:szCs w:val="24"/>
              </w:rPr>
              <w:t xml:space="preserve"> Anal Prev. 2004; 36(3): 305-12.</w:t>
            </w:r>
          </w:p>
          <w:p w:rsidR="00E153A6" w:rsidRPr="00E153A6" w:rsidRDefault="00E153A6" w:rsidP="001B294C">
            <w:pPr>
              <w:numPr>
                <w:ilvl w:val="0"/>
                <w:numId w:val="3"/>
              </w:numPr>
              <w:spacing w:before="120" w:after="120" w:line="240" w:lineRule="auto"/>
              <w:ind w:left="240"/>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 xml:space="preserve">Rose ME, </w:t>
            </w:r>
            <w:proofErr w:type="spellStart"/>
            <w:r w:rsidRPr="00E153A6">
              <w:rPr>
                <w:rFonts w:ascii="Times New Roman" w:eastAsia="Times New Roman" w:hAnsi="Times New Roman" w:cs="Times New Roman"/>
                <w:color w:val="333333"/>
                <w:sz w:val="24"/>
                <w:szCs w:val="24"/>
              </w:rPr>
              <w:t>Huerbin</w:t>
            </w:r>
            <w:proofErr w:type="spellEnd"/>
            <w:r w:rsidRPr="00E153A6">
              <w:rPr>
                <w:rFonts w:ascii="Times New Roman" w:eastAsia="Times New Roman" w:hAnsi="Times New Roman" w:cs="Times New Roman"/>
                <w:color w:val="333333"/>
                <w:sz w:val="24"/>
                <w:szCs w:val="24"/>
              </w:rPr>
              <w:t xml:space="preserve"> MB, </w:t>
            </w:r>
            <w:proofErr w:type="spellStart"/>
            <w:r w:rsidRPr="00E153A6">
              <w:rPr>
                <w:rFonts w:ascii="Times New Roman" w:eastAsia="Times New Roman" w:hAnsi="Times New Roman" w:cs="Times New Roman"/>
                <w:color w:val="333333"/>
                <w:sz w:val="24"/>
                <w:szCs w:val="24"/>
              </w:rPr>
              <w:t>Melick</w:t>
            </w:r>
            <w:proofErr w:type="spellEnd"/>
            <w:r w:rsidRPr="00E153A6">
              <w:rPr>
                <w:rFonts w:ascii="Times New Roman" w:eastAsia="Times New Roman" w:hAnsi="Times New Roman" w:cs="Times New Roman"/>
                <w:color w:val="333333"/>
                <w:sz w:val="24"/>
                <w:szCs w:val="24"/>
              </w:rPr>
              <w:t xml:space="preserve"> J, Marion DW, Palmer AM, </w:t>
            </w:r>
            <w:proofErr w:type="spellStart"/>
            <w:r w:rsidRPr="00E153A6">
              <w:rPr>
                <w:rFonts w:ascii="Times New Roman" w:eastAsia="Times New Roman" w:hAnsi="Times New Roman" w:cs="Times New Roman"/>
                <w:color w:val="333333"/>
                <w:sz w:val="24"/>
                <w:szCs w:val="24"/>
              </w:rPr>
              <w:t>Schiding</w:t>
            </w:r>
            <w:proofErr w:type="spellEnd"/>
            <w:r w:rsidRPr="00E153A6">
              <w:rPr>
                <w:rFonts w:ascii="Times New Roman" w:eastAsia="Times New Roman" w:hAnsi="Times New Roman" w:cs="Times New Roman"/>
                <w:color w:val="333333"/>
                <w:sz w:val="24"/>
                <w:szCs w:val="24"/>
              </w:rPr>
              <w:t xml:space="preserve"> JK, et al. Regulation of interstitial excitatory amino acid concentrations after cortical contusion injury. Brain Res. 2002 May; 935(1-2): 40-6.</w:t>
            </w:r>
          </w:p>
          <w:p w:rsidR="00E153A6" w:rsidRPr="00E153A6" w:rsidRDefault="00E153A6" w:rsidP="001B294C">
            <w:pPr>
              <w:numPr>
                <w:ilvl w:val="0"/>
                <w:numId w:val="3"/>
              </w:numPr>
              <w:spacing w:before="120" w:after="120" w:line="240" w:lineRule="auto"/>
              <w:ind w:left="240"/>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 xml:space="preserve">Montero D, Roche E, Martinez-Rodriguez A. The impact of aerobic exercise training on arterial stiffness in pre- and hypertensive subjects: a systematic review and meta-analysis. Int J </w:t>
            </w:r>
            <w:proofErr w:type="spellStart"/>
            <w:r w:rsidRPr="00E153A6">
              <w:rPr>
                <w:rFonts w:ascii="Times New Roman" w:eastAsia="Times New Roman" w:hAnsi="Times New Roman" w:cs="Times New Roman"/>
                <w:color w:val="333333"/>
                <w:sz w:val="24"/>
                <w:szCs w:val="24"/>
              </w:rPr>
              <w:t>Cardiol</w:t>
            </w:r>
            <w:proofErr w:type="spellEnd"/>
            <w:r w:rsidRPr="00E153A6">
              <w:rPr>
                <w:rFonts w:ascii="Times New Roman" w:eastAsia="Times New Roman" w:hAnsi="Times New Roman" w:cs="Times New Roman"/>
                <w:color w:val="333333"/>
                <w:sz w:val="24"/>
                <w:szCs w:val="24"/>
              </w:rPr>
              <w:t xml:space="preserve">. 2014 May; 173(3): 361-8. </w:t>
            </w:r>
            <w:proofErr w:type="spellStart"/>
            <w:r w:rsidRPr="00E153A6">
              <w:rPr>
                <w:rFonts w:ascii="Times New Roman" w:eastAsia="Times New Roman" w:hAnsi="Times New Roman" w:cs="Times New Roman"/>
                <w:color w:val="333333"/>
                <w:sz w:val="24"/>
                <w:szCs w:val="24"/>
              </w:rPr>
              <w:t>doi</w:t>
            </w:r>
            <w:proofErr w:type="spellEnd"/>
            <w:r w:rsidRPr="00E153A6">
              <w:rPr>
                <w:rFonts w:ascii="Times New Roman" w:eastAsia="Times New Roman" w:hAnsi="Times New Roman" w:cs="Times New Roman"/>
                <w:color w:val="333333"/>
                <w:sz w:val="24"/>
                <w:szCs w:val="24"/>
              </w:rPr>
              <w:t>: 10.1016/j.ijcard.2014.03.072</w:t>
            </w:r>
          </w:p>
        </w:tc>
      </w:tr>
      <w:tr w:rsidR="00E153A6" w:rsidRPr="00E153A6" w:rsidTr="001B294C">
        <w:trPr>
          <w:trHeight w:val="20"/>
        </w:trPr>
        <w:tc>
          <w:tcPr>
            <w:tcW w:w="1792"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5806C8">
              <w:rPr>
                <w:rFonts w:ascii="Times New Roman" w:eastAsia="Times New Roman" w:hAnsi="Times New Roman" w:cs="Times New Roman"/>
                <w:i/>
                <w:iCs/>
                <w:color w:val="333333"/>
                <w:sz w:val="24"/>
                <w:szCs w:val="24"/>
              </w:rPr>
              <w:t>Entire book:</w:t>
            </w:r>
          </w:p>
        </w:tc>
        <w:tc>
          <w:tcPr>
            <w:tcW w:w="7830"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E153A6" w:rsidRPr="00E153A6" w:rsidRDefault="00E153A6" w:rsidP="001B294C">
            <w:pPr>
              <w:numPr>
                <w:ilvl w:val="0"/>
                <w:numId w:val="4"/>
              </w:numPr>
              <w:spacing w:before="120" w:after="120" w:line="240" w:lineRule="auto"/>
              <w:ind w:left="240"/>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Miles DA, Van Dis ML, Williamson GF, Jensen CW. Radiographic imaging for the dental team. 4th ed.  St. Louis: Saunders Elsevier; 2009.</w:t>
            </w:r>
          </w:p>
        </w:tc>
      </w:tr>
      <w:tr w:rsidR="00E153A6" w:rsidRPr="00E153A6" w:rsidTr="001B294C">
        <w:trPr>
          <w:trHeight w:val="20"/>
        </w:trPr>
        <w:tc>
          <w:tcPr>
            <w:tcW w:w="1792"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5806C8">
              <w:rPr>
                <w:rFonts w:ascii="Times New Roman" w:eastAsia="Times New Roman" w:hAnsi="Times New Roman" w:cs="Times New Roman"/>
                <w:i/>
                <w:iCs/>
                <w:color w:val="333333"/>
                <w:sz w:val="24"/>
                <w:szCs w:val="24"/>
              </w:rPr>
              <w:t>Book chapter</w:t>
            </w:r>
          </w:p>
        </w:tc>
        <w:tc>
          <w:tcPr>
            <w:tcW w:w="7830"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numPr>
                <w:ilvl w:val="0"/>
                <w:numId w:val="5"/>
              </w:numPr>
              <w:spacing w:before="120" w:after="120" w:line="240" w:lineRule="auto"/>
              <w:ind w:left="240"/>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 xml:space="preserve">Meltzer PS, </w:t>
            </w:r>
            <w:proofErr w:type="spellStart"/>
            <w:r w:rsidRPr="00E153A6">
              <w:rPr>
                <w:rFonts w:ascii="Times New Roman" w:eastAsia="Times New Roman" w:hAnsi="Times New Roman" w:cs="Times New Roman"/>
                <w:color w:val="333333"/>
                <w:sz w:val="24"/>
                <w:szCs w:val="24"/>
              </w:rPr>
              <w:t>Kallioniemi</w:t>
            </w:r>
            <w:proofErr w:type="spellEnd"/>
            <w:r w:rsidRPr="00E153A6">
              <w:rPr>
                <w:rFonts w:ascii="Times New Roman" w:eastAsia="Times New Roman" w:hAnsi="Times New Roman" w:cs="Times New Roman"/>
                <w:color w:val="333333"/>
                <w:sz w:val="24"/>
                <w:szCs w:val="24"/>
              </w:rPr>
              <w:t xml:space="preserve"> A, Trent JM. Chromosome alterations in human solid tumors. In: Vogelstein B, </w:t>
            </w:r>
            <w:proofErr w:type="spellStart"/>
            <w:r w:rsidRPr="00E153A6">
              <w:rPr>
                <w:rFonts w:ascii="Times New Roman" w:eastAsia="Times New Roman" w:hAnsi="Times New Roman" w:cs="Times New Roman"/>
                <w:color w:val="333333"/>
                <w:sz w:val="24"/>
                <w:szCs w:val="24"/>
              </w:rPr>
              <w:t>Kinzler</w:t>
            </w:r>
            <w:proofErr w:type="spellEnd"/>
            <w:r w:rsidRPr="00E153A6">
              <w:rPr>
                <w:rFonts w:ascii="Times New Roman" w:eastAsia="Times New Roman" w:hAnsi="Times New Roman" w:cs="Times New Roman"/>
                <w:color w:val="333333"/>
                <w:sz w:val="24"/>
                <w:szCs w:val="24"/>
              </w:rPr>
              <w:t xml:space="preserve"> KW, editors. The genetic basis of human cancer. New York: McGraw-Hill; 2002.  p.93-113.</w:t>
            </w:r>
          </w:p>
        </w:tc>
      </w:tr>
      <w:tr w:rsidR="00E153A6" w:rsidRPr="00E153A6" w:rsidTr="001B294C">
        <w:trPr>
          <w:trHeight w:val="20"/>
        </w:trPr>
        <w:tc>
          <w:tcPr>
            <w:tcW w:w="1792"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5806C8">
              <w:rPr>
                <w:rFonts w:ascii="Times New Roman" w:eastAsia="Times New Roman" w:hAnsi="Times New Roman" w:cs="Times New Roman"/>
                <w:i/>
                <w:iCs/>
                <w:color w:val="333333"/>
                <w:sz w:val="24"/>
                <w:szCs w:val="24"/>
              </w:rPr>
              <w:t xml:space="preserve">Electronic journal </w:t>
            </w:r>
            <w:r w:rsidRPr="005806C8">
              <w:rPr>
                <w:rFonts w:ascii="Times New Roman" w:eastAsia="Times New Roman" w:hAnsi="Times New Roman" w:cs="Times New Roman"/>
                <w:i/>
                <w:iCs/>
                <w:color w:val="333333"/>
                <w:sz w:val="24"/>
                <w:szCs w:val="24"/>
              </w:rPr>
              <w:lastRenderedPageBreak/>
              <w:t>article (The most recent date of access must be given):</w:t>
            </w:r>
          </w:p>
        </w:tc>
        <w:tc>
          <w:tcPr>
            <w:tcW w:w="7830"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E153A6" w:rsidRPr="00E153A6" w:rsidRDefault="00E153A6" w:rsidP="001B294C">
            <w:pPr>
              <w:numPr>
                <w:ilvl w:val="0"/>
                <w:numId w:val="6"/>
              </w:numPr>
              <w:spacing w:after="0" w:line="240" w:lineRule="auto"/>
              <w:ind w:left="240"/>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lastRenderedPageBreak/>
              <w:t xml:space="preserve">Stone D, Harper BJ, Lynch I, Dawson K, Harper SL. Exposure assessment: recommendations for nanotechnology-based pesticides. Int </w:t>
            </w:r>
            <w:r w:rsidRPr="00E153A6">
              <w:rPr>
                <w:rFonts w:ascii="Times New Roman" w:eastAsia="Times New Roman" w:hAnsi="Times New Roman" w:cs="Times New Roman"/>
                <w:color w:val="333333"/>
                <w:sz w:val="24"/>
                <w:szCs w:val="24"/>
              </w:rPr>
              <w:lastRenderedPageBreak/>
              <w:t xml:space="preserve">J </w:t>
            </w:r>
            <w:proofErr w:type="spellStart"/>
            <w:r w:rsidRPr="00E153A6">
              <w:rPr>
                <w:rFonts w:ascii="Times New Roman" w:eastAsia="Times New Roman" w:hAnsi="Times New Roman" w:cs="Times New Roman"/>
                <w:color w:val="333333"/>
                <w:sz w:val="24"/>
                <w:szCs w:val="24"/>
              </w:rPr>
              <w:t>Occup</w:t>
            </w:r>
            <w:proofErr w:type="spellEnd"/>
            <w:r w:rsidRPr="00E153A6">
              <w:rPr>
                <w:rFonts w:ascii="Times New Roman" w:eastAsia="Times New Roman" w:hAnsi="Times New Roman" w:cs="Times New Roman"/>
                <w:color w:val="333333"/>
                <w:sz w:val="24"/>
                <w:szCs w:val="24"/>
              </w:rPr>
              <w:t xml:space="preserve"> Environ Health. 2010 Oct-Dec; 16(4): 467-74 [cited 2010 Jan 10].  Available from: </w:t>
            </w:r>
            <w:hyperlink r:id="rId6" w:history="1">
              <w:r w:rsidRPr="005806C8">
                <w:rPr>
                  <w:rFonts w:ascii="Times New Roman" w:eastAsia="Times New Roman" w:hAnsi="Times New Roman" w:cs="Times New Roman"/>
                  <w:color w:val="006F7A"/>
                  <w:sz w:val="24"/>
                  <w:szCs w:val="24"/>
                  <w:u w:val="single"/>
                </w:rPr>
                <w:t>http://www.ncbi.nlm.nih.gov/pubmed/21222390</w:t>
              </w:r>
            </w:hyperlink>
          </w:p>
        </w:tc>
      </w:tr>
      <w:tr w:rsidR="00E153A6" w:rsidRPr="00E153A6" w:rsidTr="001B294C">
        <w:trPr>
          <w:trHeight w:val="20"/>
        </w:trPr>
        <w:tc>
          <w:tcPr>
            <w:tcW w:w="1792"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5806C8">
              <w:rPr>
                <w:rFonts w:ascii="Times New Roman" w:eastAsia="Times New Roman" w:hAnsi="Times New Roman" w:cs="Times New Roman"/>
                <w:i/>
                <w:iCs/>
                <w:color w:val="333333"/>
                <w:sz w:val="24"/>
                <w:szCs w:val="24"/>
              </w:rPr>
              <w:lastRenderedPageBreak/>
              <w:t>Electronic book/monograph on the Internet:</w:t>
            </w:r>
          </w:p>
        </w:tc>
        <w:tc>
          <w:tcPr>
            <w:tcW w:w="7830"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numPr>
                <w:ilvl w:val="0"/>
                <w:numId w:val="7"/>
              </w:numPr>
              <w:spacing w:after="0" w:line="240" w:lineRule="auto"/>
              <w:ind w:left="240"/>
              <w:rPr>
                <w:rFonts w:ascii="Times New Roman" w:eastAsia="Times New Roman" w:hAnsi="Times New Roman" w:cs="Times New Roman"/>
                <w:color w:val="333333"/>
                <w:sz w:val="24"/>
                <w:szCs w:val="24"/>
              </w:rPr>
            </w:pPr>
            <w:r w:rsidRPr="005806C8">
              <w:rPr>
                <w:rFonts w:ascii="Times New Roman" w:eastAsia="Times New Roman" w:hAnsi="Times New Roman" w:cs="Times New Roman"/>
                <w:i/>
                <w:iCs/>
                <w:color w:val="333333"/>
                <w:sz w:val="24"/>
                <w:szCs w:val="24"/>
              </w:rPr>
              <w:t>Donaldson MS, editor. Measuring the quality of health care [monograph on the internet]. Washington: National Academy Press; 1999 [cited 2004 Oct 8]. Available from: </w:t>
            </w:r>
            <w:hyperlink r:id="rId7" w:history="1">
              <w:r w:rsidRPr="005806C8">
                <w:rPr>
                  <w:rFonts w:ascii="Times New Roman" w:eastAsia="Times New Roman" w:hAnsi="Times New Roman" w:cs="Times New Roman"/>
                  <w:i/>
                  <w:iCs/>
                  <w:color w:val="006F7A"/>
                  <w:sz w:val="24"/>
                  <w:szCs w:val="24"/>
                  <w:u w:val="single"/>
                </w:rPr>
                <w:t>http://legacy.netlibrary.com/</w:t>
              </w:r>
            </w:hyperlink>
          </w:p>
        </w:tc>
      </w:tr>
      <w:tr w:rsidR="00E153A6" w:rsidRPr="00E153A6" w:rsidTr="001B294C">
        <w:trPr>
          <w:trHeight w:val="20"/>
        </w:trPr>
        <w:tc>
          <w:tcPr>
            <w:tcW w:w="1792"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5806C8">
              <w:rPr>
                <w:rFonts w:ascii="Times New Roman" w:eastAsia="Times New Roman" w:hAnsi="Times New Roman" w:cs="Times New Roman"/>
                <w:i/>
                <w:iCs/>
                <w:color w:val="333333"/>
                <w:sz w:val="24"/>
                <w:szCs w:val="24"/>
              </w:rPr>
              <w:t>Proceedings article:</w:t>
            </w:r>
          </w:p>
        </w:tc>
        <w:tc>
          <w:tcPr>
            <w:tcW w:w="7830" w:type="dxa"/>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rsidR="00E153A6" w:rsidRPr="00E153A6" w:rsidRDefault="00E153A6" w:rsidP="001B294C">
            <w:pPr>
              <w:numPr>
                <w:ilvl w:val="0"/>
                <w:numId w:val="8"/>
              </w:numPr>
              <w:spacing w:before="120" w:after="120" w:line="240" w:lineRule="auto"/>
              <w:ind w:left="240"/>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 xml:space="preserve">Christensen S, </w:t>
            </w:r>
            <w:proofErr w:type="spellStart"/>
            <w:r w:rsidRPr="00E153A6">
              <w:rPr>
                <w:rFonts w:ascii="Times New Roman" w:eastAsia="Times New Roman" w:hAnsi="Times New Roman" w:cs="Times New Roman"/>
                <w:color w:val="333333"/>
                <w:sz w:val="24"/>
                <w:szCs w:val="24"/>
              </w:rPr>
              <w:t>Oppacher</w:t>
            </w:r>
            <w:proofErr w:type="spellEnd"/>
            <w:r w:rsidRPr="00E153A6">
              <w:rPr>
                <w:rFonts w:ascii="Times New Roman" w:eastAsia="Times New Roman" w:hAnsi="Times New Roman" w:cs="Times New Roman"/>
                <w:color w:val="333333"/>
                <w:sz w:val="24"/>
                <w:szCs w:val="24"/>
              </w:rPr>
              <w:t xml:space="preserve"> F. An analysis of </w:t>
            </w:r>
            <w:proofErr w:type="spellStart"/>
            <w:r w:rsidRPr="00E153A6">
              <w:rPr>
                <w:rFonts w:ascii="Times New Roman" w:eastAsia="Times New Roman" w:hAnsi="Times New Roman" w:cs="Times New Roman"/>
                <w:color w:val="333333"/>
                <w:sz w:val="24"/>
                <w:szCs w:val="24"/>
              </w:rPr>
              <w:t>Koza's</w:t>
            </w:r>
            <w:proofErr w:type="spellEnd"/>
            <w:r w:rsidRPr="00E153A6">
              <w:rPr>
                <w:rFonts w:ascii="Times New Roman" w:eastAsia="Times New Roman" w:hAnsi="Times New Roman" w:cs="Times New Roman"/>
                <w:color w:val="333333"/>
                <w:sz w:val="24"/>
                <w:szCs w:val="24"/>
              </w:rPr>
              <w:t xml:space="preserve"> computational effort statistic for genetic programming. In: Foster JA, </w:t>
            </w:r>
            <w:proofErr w:type="spellStart"/>
            <w:r w:rsidRPr="00E153A6">
              <w:rPr>
                <w:rFonts w:ascii="Times New Roman" w:eastAsia="Times New Roman" w:hAnsi="Times New Roman" w:cs="Times New Roman"/>
                <w:color w:val="333333"/>
                <w:sz w:val="24"/>
                <w:szCs w:val="24"/>
              </w:rPr>
              <w:t>Lutton</w:t>
            </w:r>
            <w:proofErr w:type="spellEnd"/>
            <w:r w:rsidRPr="00E153A6">
              <w:rPr>
                <w:rFonts w:ascii="Times New Roman" w:eastAsia="Times New Roman" w:hAnsi="Times New Roman" w:cs="Times New Roman"/>
                <w:color w:val="333333"/>
                <w:sz w:val="24"/>
                <w:szCs w:val="24"/>
              </w:rPr>
              <w:t xml:space="preserve"> E, editors.  Genetic programming.  </w:t>
            </w:r>
            <w:proofErr w:type="spellStart"/>
            <w:r w:rsidRPr="00E153A6">
              <w:rPr>
                <w:rFonts w:ascii="Times New Roman" w:eastAsia="Times New Roman" w:hAnsi="Times New Roman" w:cs="Times New Roman"/>
                <w:color w:val="333333"/>
                <w:sz w:val="24"/>
                <w:szCs w:val="24"/>
              </w:rPr>
              <w:t>EuroGP</w:t>
            </w:r>
            <w:proofErr w:type="spellEnd"/>
            <w:r w:rsidRPr="00E153A6">
              <w:rPr>
                <w:rFonts w:ascii="Times New Roman" w:eastAsia="Times New Roman" w:hAnsi="Times New Roman" w:cs="Times New Roman"/>
                <w:color w:val="333333"/>
                <w:sz w:val="24"/>
                <w:szCs w:val="24"/>
              </w:rPr>
              <w:t>: Proceedings of the 5th European Conference on Genetic Programming; 2002 Apr 3-5; Berlin: Springer; 2002. p.182-91.</w:t>
            </w:r>
          </w:p>
        </w:tc>
      </w:tr>
      <w:tr w:rsidR="00E153A6" w:rsidRPr="00E153A6" w:rsidTr="001B294C">
        <w:trPr>
          <w:trHeight w:val="20"/>
        </w:trPr>
        <w:tc>
          <w:tcPr>
            <w:tcW w:w="1792"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spacing w:after="0" w:line="240" w:lineRule="auto"/>
              <w:rPr>
                <w:rFonts w:ascii="Times New Roman" w:eastAsia="Times New Roman" w:hAnsi="Times New Roman" w:cs="Times New Roman"/>
                <w:color w:val="333333"/>
                <w:sz w:val="24"/>
                <w:szCs w:val="24"/>
              </w:rPr>
            </w:pPr>
            <w:r w:rsidRPr="005806C8">
              <w:rPr>
                <w:rFonts w:ascii="Times New Roman" w:eastAsia="Times New Roman" w:hAnsi="Times New Roman" w:cs="Times New Roman"/>
                <w:i/>
                <w:iCs/>
                <w:color w:val="333333"/>
                <w:sz w:val="24"/>
                <w:szCs w:val="24"/>
              </w:rPr>
              <w:t>Website [updated = Last Update Date; cited = Access Year Access Date]:</w:t>
            </w:r>
          </w:p>
        </w:tc>
        <w:tc>
          <w:tcPr>
            <w:tcW w:w="7830" w:type="dxa"/>
            <w:tcBorders>
              <w:top w:val="single" w:sz="6" w:space="0" w:color="E5E5E5"/>
              <w:left w:val="single" w:sz="6" w:space="0" w:color="E5E5E5"/>
              <w:bottom w:val="single" w:sz="6" w:space="0" w:color="E5E5E5"/>
              <w:right w:val="single" w:sz="6" w:space="0" w:color="E5E5E5"/>
            </w:tcBorders>
            <w:tcMar>
              <w:top w:w="240" w:type="dxa"/>
              <w:left w:w="360" w:type="dxa"/>
              <w:bottom w:w="240" w:type="dxa"/>
              <w:right w:w="360" w:type="dxa"/>
            </w:tcMar>
            <w:hideMark/>
          </w:tcPr>
          <w:p w:rsidR="00E153A6" w:rsidRPr="00E153A6" w:rsidRDefault="00E153A6" w:rsidP="001B294C">
            <w:pPr>
              <w:numPr>
                <w:ilvl w:val="0"/>
                <w:numId w:val="9"/>
              </w:numPr>
              <w:spacing w:after="0" w:line="240" w:lineRule="auto"/>
              <w:ind w:left="240"/>
              <w:rPr>
                <w:rFonts w:ascii="Times New Roman" w:eastAsia="Times New Roman" w:hAnsi="Times New Roman" w:cs="Times New Roman"/>
                <w:color w:val="333333"/>
                <w:sz w:val="24"/>
                <w:szCs w:val="24"/>
              </w:rPr>
            </w:pPr>
            <w:r w:rsidRPr="00E153A6">
              <w:rPr>
                <w:rFonts w:ascii="Times New Roman" w:eastAsia="Times New Roman" w:hAnsi="Times New Roman" w:cs="Times New Roman"/>
                <w:color w:val="333333"/>
                <w:sz w:val="24"/>
                <w:szCs w:val="24"/>
              </w:rPr>
              <w:t>National Cancer Institute.  Fact sheet: targeted cancer therapies. [updated: 2014 April 25; cited 2014 June 2]. Available from: </w:t>
            </w:r>
            <w:hyperlink r:id="rId8" w:anchor="q1" w:history="1">
              <w:r w:rsidRPr="005806C8">
                <w:rPr>
                  <w:rFonts w:ascii="Times New Roman" w:eastAsia="Times New Roman" w:hAnsi="Times New Roman" w:cs="Times New Roman"/>
                  <w:color w:val="006F7A"/>
                  <w:sz w:val="24"/>
                  <w:szCs w:val="24"/>
                  <w:u w:val="single"/>
                </w:rPr>
                <w:t>http://www.cancer.gov/cancertopics/factsheet/Therapy/targeted#q1</w:t>
              </w:r>
            </w:hyperlink>
          </w:p>
        </w:tc>
      </w:tr>
    </w:tbl>
    <w:p w:rsidR="00E153A6" w:rsidRPr="005806C8" w:rsidRDefault="00E153A6">
      <w:pPr>
        <w:rPr>
          <w:rFonts w:ascii="Times New Roman" w:hAnsi="Times New Roman" w:cs="Times New Roman"/>
          <w:sz w:val="24"/>
          <w:szCs w:val="24"/>
        </w:rPr>
      </w:pPr>
      <w:bookmarkStart w:id="0" w:name="_GoBack"/>
      <w:bookmarkEnd w:id="0"/>
    </w:p>
    <w:sectPr w:rsidR="00E153A6" w:rsidRPr="00580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23E24"/>
    <w:multiLevelType w:val="multilevel"/>
    <w:tmpl w:val="74127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C520F"/>
    <w:multiLevelType w:val="multilevel"/>
    <w:tmpl w:val="95E4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876B12"/>
    <w:multiLevelType w:val="multilevel"/>
    <w:tmpl w:val="A6128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077449"/>
    <w:multiLevelType w:val="multilevel"/>
    <w:tmpl w:val="AC04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455352"/>
    <w:multiLevelType w:val="multilevel"/>
    <w:tmpl w:val="4BBCC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364420"/>
    <w:multiLevelType w:val="multilevel"/>
    <w:tmpl w:val="78607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343976"/>
    <w:multiLevelType w:val="multilevel"/>
    <w:tmpl w:val="54D2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CB1AA7"/>
    <w:multiLevelType w:val="multilevel"/>
    <w:tmpl w:val="57885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181FBB"/>
    <w:multiLevelType w:val="multilevel"/>
    <w:tmpl w:val="E2A8E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7"/>
  </w:num>
  <w:num w:numId="4">
    <w:abstractNumId w:val="5"/>
  </w:num>
  <w:num w:numId="5">
    <w:abstractNumId w:val="0"/>
  </w:num>
  <w:num w:numId="6">
    <w:abstractNumId w:val="4"/>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AwMzE0MzG2NDM0MTdT0lEKTi0uzszPAykwrAUA4D3e8SwAAAA="/>
  </w:docVars>
  <w:rsids>
    <w:rsidRoot w:val="00E153A6"/>
    <w:rsid w:val="001B294C"/>
    <w:rsid w:val="0046074B"/>
    <w:rsid w:val="005806C8"/>
    <w:rsid w:val="00785C8A"/>
    <w:rsid w:val="007E14CC"/>
    <w:rsid w:val="00C745F8"/>
    <w:rsid w:val="00D157BF"/>
    <w:rsid w:val="00DD2F84"/>
    <w:rsid w:val="00E153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B467F-3891-4628-9420-6027D46B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153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53A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153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3A6"/>
    <w:rPr>
      <w:b/>
      <w:bCs/>
    </w:rPr>
  </w:style>
  <w:style w:type="character" w:styleId="Hyperlink">
    <w:name w:val="Hyperlink"/>
    <w:basedOn w:val="DefaultParagraphFont"/>
    <w:uiPriority w:val="99"/>
    <w:semiHidden/>
    <w:unhideWhenUsed/>
    <w:rsid w:val="00E153A6"/>
    <w:rPr>
      <w:color w:val="0000FF"/>
      <w:u w:val="single"/>
    </w:rPr>
  </w:style>
  <w:style w:type="character" w:styleId="Emphasis">
    <w:name w:val="Emphasis"/>
    <w:basedOn w:val="DefaultParagraphFont"/>
    <w:uiPriority w:val="20"/>
    <w:qFormat/>
    <w:rsid w:val="00E153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582799">
      <w:bodyDiv w:val="1"/>
      <w:marLeft w:val="0"/>
      <w:marRight w:val="0"/>
      <w:marTop w:val="0"/>
      <w:marBottom w:val="0"/>
      <w:divBdr>
        <w:top w:val="none" w:sz="0" w:space="0" w:color="auto"/>
        <w:left w:val="none" w:sz="0" w:space="0" w:color="auto"/>
        <w:bottom w:val="none" w:sz="0" w:space="0" w:color="auto"/>
        <w:right w:val="none" w:sz="0" w:space="0" w:color="auto"/>
      </w:divBdr>
      <w:divsChild>
        <w:div w:id="1306621755">
          <w:marLeft w:val="0"/>
          <w:marRight w:val="0"/>
          <w:marTop w:val="0"/>
          <w:marBottom w:val="0"/>
          <w:divBdr>
            <w:top w:val="none" w:sz="0" w:space="0" w:color="auto"/>
            <w:left w:val="none" w:sz="0" w:space="0" w:color="auto"/>
            <w:bottom w:val="none" w:sz="0" w:space="0" w:color="auto"/>
            <w:right w:val="none" w:sz="0" w:space="0" w:color="auto"/>
          </w:divBdr>
          <w:divsChild>
            <w:div w:id="1198005996">
              <w:marLeft w:val="0"/>
              <w:marRight w:val="0"/>
              <w:marTop w:val="0"/>
              <w:marBottom w:val="0"/>
              <w:divBdr>
                <w:top w:val="none" w:sz="0" w:space="0" w:color="auto"/>
                <w:left w:val="none" w:sz="0" w:space="0" w:color="auto"/>
                <w:bottom w:val="none" w:sz="0" w:space="0" w:color="auto"/>
                <w:right w:val="none" w:sz="0" w:space="0" w:color="auto"/>
              </w:divBdr>
              <w:divsChild>
                <w:div w:id="4808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gov/cancertopics/factsheet/Therapy/targeted" TargetMode="External"/><Relationship Id="rId3" Type="http://schemas.openxmlformats.org/officeDocument/2006/relationships/settings" Target="settings.xml"/><Relationship Id="rId7" Type="http://schemas.openxmlformats.org/officeDocument/2006/relationships/hyperlink" Target="http://legacy.netlibr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1222390" TargetMode="External"/><Relationship Id="rId5" Type="http://schemas.openxmlformats.org/officeDocument/2006/relationships/hyperlink" Target="https://www.ncbi.nlm.nih.gov/nlmcatalog/journa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jritt</dc:creator>
  <cp:keywords/>
  <dc:description/>
  <cp:lastModifiedBy>Staff</cp:lastModifiedBy>
  <cp:revision>2</cp:revision>
  <dcterms:created xsi:type="dcterms:W3CDTF">2025-05-06T06:19:00Z</dcterms:created>
  <dcterms:modified xsi:type="dcterms:W3CDTF">2025-05-06T06:19:00Z</dcterms:modified>
</cp:coreProperties>
</file>